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1F" w:rsidRPr="00CB0E1F" w:rsidRDefault="005960B8" w:rsidP="00CB0E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292E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24292E"/>
          <w:sz w:val="24"/>
          <w:szCs w:val="24"/>
          <w:lang w:eastAsia="ru-RU"/>
        </w:rPr>
        <w:t>Доступная среда</w:t>
      </w:r>
      <w:r w:rsidR="00CB0E1F" w:rsidRPr="00CB0E1F">
        <w:rPr>
          <w:rFonts w:ascii="Times New Roman" w:eastAsia="Times New Roman" w:hAnsi="Times New Roman" w:cs="Times New Roman"/>
          <w:b/>
          <w:bCs/>
          <w:color w:val="24292E"/>
          <w:sz w:val="24"/>
          <w:szCs w:val="24"/>
          <w:lang w:eastAsia="ru-RU"/>
        </w:rPr>
        <w:t xml:space="preserve"> </w:t>
      </w:r>
    </w:p>
    <w:p w:rsidR="005960B8" w:rsidRPr="00CB0E1F" w:rsidRDefault="005960B8" w:rsidP="00CB0E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ГБОУ СОШ № 172 Калининского района Санкт-Петербурга</w:t>
      </w:r>
    </w:p>
    <w:p w:rsidR="00CB0E1F" w:rsidRPr="007D08AC" w:rsidRDefault="00CB0E1F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доступности объекта на сайте «Доступная среда жизнедеятельности инвалидов Санкт-Петербурга» (</w:t>
      </w:r>
      <w:r w:rsidRPr="00CB0E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здесь вставить гиперссылку    </w:t>
      </w: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https://www.city4you.spb.ru/city4you/ds/osi/obj.htm?id=11589@dsObjectsSISpr</w:t>
      </w:r>
      <w:r w:rsidRPr="00CB0E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D6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адресе объекта (объектов) организации, режиме работы</w:t>
      </w:r>
    </w:p>
    <w:p w:rsidR="00D645C6" w:rsidRPr="00CB0E1F" w:rsidRDefault="00D645C6" w:rsidP="00D6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78"/>
        <w:gridCol w:w="3372"/>
        <w:gridCol w:w="3471"/>
      </w:tblGrid>
      <w:tr w:rsidR="005960B8" w:rsidRPr="00CB0E1F" w:rsidTr="005960B8">
        <w:tc>
          <w:tcPr>
            <w:tcW w:w="4928" w:type="dxa"/>
          </w:tcPr>
          <w:p w:rsidR="005960B8" w:rsidRPr="00CB0E1F" w:rsidRDefault="005960B8" w:rsidP="00236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929" w:type="dxa"/>
          </w:tcPr>
          <w:p w:rsidR="005960B8" w:rsidRPr="00CB0E1F" w:rsidRDefault="005960B8" w:rsidP="00236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929" w:type="dxa"/>
          </w:tcPr>
          <w:p w:rsidR="005960B8" w:rsidRPr="00CB0E1F" w:rsidRDefault="005960B8" w:rsidP="00236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5960B8" w:rsidRPr="00CB0E1F" w:rsidTr="005960B8">
        <w:tc>
          <w:tcPr>
            <w:tcW w:w="4928" w:type="dxa"/>
          </w:tcPr>
          <w:p w:rsidR="005960B8" w:rsidRPr="00CB0E1F" w:rsidRDefault="005960B8" w:rsidP="00D645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D645C6"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</w:t>
            </w: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645C6"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</w:t>
            </w: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45C6"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</w:t>
            </w: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района Санкт-Петербурга</w:t>
            </w:r>
          </w:p>
        </w:tc>
        <w:tc>
          <w:tcPr>
            <w:tcW w:w="4929" w:type="dxa"/>
          </w:tcPr>
          <w:p w:rsidR="005960B8" w:rsidRPr="00CB0E1F" w:rsidRDefault="005960B8" w:rsidP="00D645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D645C6"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5274</w:t>
            </w: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Санкт-Петербург, </w:t>
            </w:r>
            <w:r w:rsidR="00D645C6"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Демьяна Бедного</w:t>
            </w: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</w:t>
            </w:r>
            <w:r w:rsidR="00D645C6"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 корп. 2</w:t>
            </w: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9" w:type="dxa"/>
          </w:tcPr>
          <w:p w:rsidR="005960B8" w:rsidRPr="00CB0E1F" w:rsidRDefault="005960B8" w:rsidP="00D645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– пятница: с 8.</w:t>
            </w:r>
            <w:r w:rsidR="00D645C6"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 до </w:t>
            </w:r>
            <w:r w:rsidR="00D645C6"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D645C6" w:rsidRPr="00CB0E1F" w:rsidRDefault="00D645C6" w:rsidP="00D645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Суббота с 8.00 до 16.00</w:t>
            </w:r>
          </w:p>
        </w:tc>
      </w:tr>
    </w:tbl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D6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оказываемых услугах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9"/>
        <w:gridCol w:w="3271"/>
        <w:gridCol w:w="3661"/>
      </w:tblGrid>
      <w:tr w:rsidR="00D645C6" w:rsidRPr="00CB0E1F" w:rsidTr="00D645C6">
        <w:tc>
          <w:tcPr>
            <w:tcW w:w="4928" w:type="dxa"/>
          </w:tcPr>
          <w:p w:rsidR="00D645C6" w:rsidRPr="00CB0E1F" w:rsidRDefault="00D645C6" w:rsidP="002361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929" w:type="dxa"/>
          </w:tcPr>
          <w:p w:rsidR="00D645C6" w:rsidRPr="00CB0E1F" w:rsidRDefault="00D645C6" w:rsidP="002361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929" w:type="dxa"/>
          </w:tcPr>
          <w:p w:rsidR="00D645C6" w:rsidRPr="00CB0E1F" w:rsidRDefault="00D645C6" w:rsidP="0023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Оказываемые услуги</w:t>
            </w:r>
          </w:p>
        </w:tc>
      </w:tr>
      <w:tr w:rsidR="00D645C6" w:rsidRPr="00CB0E1F" w:rsidTr="00D645C6">
        <w:tc>
          <w:tcPr>
            <w:tcW w:w="4928" w:type="dxa"/>
          </w:tcPr>
          <w:p w:rsidR="00D645C6" w:rsidRPr="00CB0E1F" w:rsidRDefault="00D645C6" w:rsidP="00236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СОШ № 172 Калининского района Санкт-Петербурга</w:t>
            </w:r>
          </w:p>
        </w:tc>
        <w:tc>
          <w:tcPr>
            <w:tcW w:w="4929" w:type="dxa"/>
          </w:tcPr>
          <w:p w:rsidR="00D645C6" w:rsidRPr="00CB0E1F" w:rsidRDefault="00D645C6" w:rsidP="00236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195274, Санкт-Петербург, ул. Демьяна Бедного, д.12, корп. 2, </w:t>
            </w:r>
            <w:proofErr w:type="spellStart"/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9" w:type="dxa"/>
          </w:tcPr>
          <w:p w:rsidR="00D645C6" w:rsidRPr="00CB0E1F" w:rsidRDefault="00D645C6" w:rsidP="00D64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1.Образовательные услуги по реализации образовательных программ по уровням образования (начальное общее образование, основное общее образование, среднее общее образование)</w:t>
            </w:r>
          </w:p>
          <w:p w:rsidR="00D645C6" w:rsidRPr="00CB0E1F" w:rsidRDefault="00D645C6" w:rsidP="00D64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Дополнительное образование детей и взрослых.  </w:t>
            </w:r>
          </w:p>
        </w:tc>
      </w:tr>
    </w:tbl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3B0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способах предоставления услуг</w:t>
      </w:r>
    </w:p>
    <w:p w:rsidR="003B0639" w:rsidRPr="00CB0E1F" w:rsidRDefault="003B0639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9"/>
        <w:gridCol w:w="5182"/>
      </w:tblGrid>
      <w:tr w:rsidR="00D645C6" w:rsidRPr="00CB0E1F" w:rsidTr="00D645C6">
        <w:tc>
          <w:tcPr>
            <w:tcW w:w="7393" w:type="dxa"/>
          </w:tcPr>
          <w:p w:rsidR="00D645C6" w:rsidRPr="00CB0E1F" w:rsidRDefault="00D645C6" w:rsidP="00596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предоставления услуг</w:t>
            </w:r>
          </w:p>
        </w:tc>
        <w:tc>
          <w:tcPr>
            <w:tcW w:w="7393" w:type="dxa"/>
          </w:tcPr>
          <w:p w:rsidR="00D645C6" w:rsidRPr="00CB0E1F" w:rsidRDefault="00D645C6" w:rsidP="00D645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объекте, дистанционно, на дому</w:t>
            </w:r>
          </w:p>
        </w:tc>
      </w:tr>
    </w:tbl>
    <w:p w:rsidR="00D645C6" w:rsidRPr="00CB0E1F" w:rsidRDefault="00D645C6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доступности для инвалидов различных категорий, в том числе об используемых технических средствах адаптации, основных структурно-функциональных зон объекта: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информация о путях движения внутри объекта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информация о  входах (выходах) в здание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информация о зоне предоставления услуг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информация о санитарно-гигиенических помещениях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контактных данных (фамилия, имя, отчество, должность, телефон) сотрудников, ответственных за сопровождение и оказание помощи инвалидам при предоставлении услуг на объекте, а также контактные данные должностных лиц, ответственных за организацию работы по обеспечению доступности объекта для инвалидов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8"/>
        <w:gridCol w:w="3436"/>
        <w:gridCol w:w="3457"/>
      </w:tblGrid>
      <w:tr w:rsidR="00D645C6" w:rsidRPr="00CB0E1F" w:rsidTr="00D645C6">
        <w:tc>
          <w:tcPr>
            <w:tcW w:w="4928" w:type="dxa"/>
          </w:tcPr>
          <w:p w:rsidR="00D645C6" w:rsidRPr="00CB0E1F" w:rsidRDefault="00D645C6" w:rsidP="00236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должностного лица</w:t>
            </w:r>
          </w:p>
        </w:tc>
        <w:tc>
          <w:tcPr>
            <w:tcW w:w="4929" w:type="dxa"/>
          </w:tcPr>
          <w:p w:rsidR="00D645C6" w:rsidRPr="00CB0E1F" w:rsidRDefault="00D645C6" w:rsidP="00236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</w:tcPr>
          <w:p w:rsidR="00D645C6" w:rsidRPr="00CB0E1F" w:rsidRDefault="00D645C6" w:rsidP="00236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645C6" w:rsidRPr="00CB0E1F" w:rsidTr="00D645C6">
        <w:tc>
          <w:tcPr>
            <w:tcW w:w="4928" w:type="dxa"/>
          </w:tcPr>
          <w:p w:rsidR="00D645C6" w:rsidRPr="00CB0E1F" w:rsidRDefault="00D645C6" w:rsidP="005960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Верба Нина Сергеевна</w:t>
            </w:r>
          </w:p>
        </w:tc>
        <w:tc>
          <w:tcPr>
            <w:tcW w:w="4929" w:type="dxa"/>
          </w:tcPr>
          <w:p w:rsidR="00D645C6" w:rsidRPr="00CB0E1F" w:rsidRDefault="00D645C6" w:rsidP="005960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4929" w:type="dxa"/>
          </w:tcPr>
          <w:p w:rsidR="00D645C6" w:rsidRPr="00CB0E1F" w:rsidRDefault="00D645C6" w:rsidP="005960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8(812)558-96-63</w:t>
            </w:r>
          </w:p>
        </w:tc>
      </w:tr>
    </w:tbl>
    <w:p w:rsidR="00D645C6" w:rsidRPr="00CB0E1F" w:rsidRDefault="00D645C6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наличие автостоянки (парковки) на территории организации или рядом (на расстоянии не более 50 м</w:t>
      </w:r>
      <w:r w:rsidR="007D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 и выделенных парковочных мест</w:t>
      </w: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автотранспорта инвалидов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Автостоянка (парковка) на территории ГБОУ </w:t>
      </w:r>
      <w:r w:rsidR="00D645C6"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СОШ</w:t>
      </w: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D645C6"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172</w:t>
      </w: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45C6"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Калинин</w:t>
      </w: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района Санкт-Петербурга или рядом (на расстоянии не более 50 метров) и выделенные парковочные места для автотранспорта инвалидов</w:t>
      </w: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отсутствует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схеме пути движения к объекту от ближайших остановок общественного транспорта </w:t>
      </w:r>
    </w:p>
    <w:p w:rsidR="003B0639" w:rsidRPr="00CB0E1F" w:rsidRDefault="003B0639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информация </w:t>
      </w:r>
      <w:proofErr w:type="gramStart"/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ближайших станций метрополитена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4"/>
        <w:gridCol w:w="5177"/>
      </w:tblGrid>
      <w:tr w:rsidR="0023619A" w:rsidRPr="00CB0E1F" w:rsidTr="0023619A">
        <w:tc>
          <w:tcPr>
            <w:tcW w:w="7393" w:type="dxa"/>
          </w:tcPr>
          <w:p w:rsidR="0023619A" w:rsidRPr="00CB0E1F" w:rsidRDefault="0023619A" w:rsidP="00236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Ближайшая станция метрополитена</w:t>
            </w:r>
          </w:p>
        </w:tc>
        <w:tc>
          <w:tcPr>
            <w:tcW w:w="7393" w:type="dxa"/>
          </w:tcPr>
          <w:p w:rsidR="0023619A" w:rsidRPr="00CB0E1F" w:rsidRDefault="0023619A" w:rsidP="00236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Гражданский проспект</w:t>
            </w:r>
          </w:p>
        </w:tc>
      </w:tr>
    </w:tbl>
    <w:p w:rsidR="0023619A" w:rsidRPr="00CB0E1F" w:rsidRDefault="0023619A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информация о видах и номерах маршрутов наземного </w:t>
      </w:r>
      <w:proofErr w:type="spellStart"/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общеетвенного</w:t>
      </w:r>
      <w:proofErr w:type="spellEnd"/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транспорта, которыми можно добраться до организации, названия остановок общественного транспорта, объявляемые в общественном транспорте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1"/>
        <w:gridCol w:w="5170"/>
      </w:tblGrid>
      <w:tr w:rsidR="0023619A" w:rsidRPr="00CB0E1F" w:rsidTr="0023619A">
        <w:tc>
          <w:tcPr>
            <w:tcW w:w="7393" w:type="dxa"/>
          </w:tcPr>
          <w:p w:rsidR="0023619A" w:rsidRPr="00CB0E1F" w:rsidRDefault="0023619A" w:rsidP="002361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 наземного транспорта (от </w:t>
            </w:r>
            <w:proofErr w:type="spellStart"/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ст.м</w:t>
            </w:r>
            <w:proofErr w:type="spellEnd"/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Гражданский пр.)</w:t>
            </w:r>
          </w:p>
        </w:tc>
        <w:tc>
          <w:tcPr>
            <w:tcW w:w="7393" w:type="dxa"/>
          </w:tcPr>
          <w:p w:rsidR="0023619A" w:rsidRPr="00CB0E1F" w:rsidRDefault="0023619A" w:rsidP="0023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наземного транспорта</w:t>
            </w:r>
          </w:p>
        </w:tc>
      </w:tr>
      <w:tr w:rsidR="0023619A" w:rsidRPr="00CB0E1F" w:rsidTr="0023619A">
        <w:tc>
          <w:tcPr>
            <w:tcW w:w="7393" w:type="dxa"/>
          </w:tcPr>
          <w:p w:rsidR="0023619A" w:rsidRPr="00CB0E1F" w:rsidRDefault="0023619A" w:rsidP="00236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7393" w:type="dxa"/>
          </w:tcPr>
          <w:p w:rsidR="0023619A" w:rsidRPr="00CB0E1F" w:rsidRDefault="0023619A" w:rsidP="00236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121, 139, 183 до остановки  ул. Демьяна Бедного</w:t>
            </w:r>
          </w:p>
        </w:tc>
      </w:tr>
      <w:tr w:rsidR="0023619A" w:rsidRPr="00CB0E1F" w:rsidTr="0023619A">
        <w:tc>
          <w:tcPr>
            <w:tcW w:w="7393" w:type="dxa"/>
          </w:tcPr>
          <w:p w:rsidR="0023619A" w:rsidRPr="00CB0E1F" w:rsidRDefault="0023619A" w:rsidP="005960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Трамвай</w:t>
            </w:r>
          </w:p>
        </w:tc>
        <w:tc>
          <w:tcPr>
            <w:tcW w:w="7393" w:type="dxa"/>
          </w:tcPr>
          <w:p w:rsidR="0023619A" w:rsidRPr="00CB0E1F" w:rsidRDefault="0023619A" w:rsidP="005960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619A" w:rsidRPr="00CB0E1F" w:rsidTr="0023619A">
        <w:tc>
          <w:tcPr>
            <w:tcW w:w="7393" w:type="dxa"/>
          </w:tcPr>
          <w:p w:rsidR="0023619A" w:rsidRPr="00CB0E1F" w:rsidRDefault="0023619A" w:rsidP="005960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Маршрутное такси</w:t>
            </w:r>
          </w:p>
        </w:tc>
        <w:tc>
          <w:tcPr>
            <w:tcW w:w="7393" w:type="dxa"/>
          </w:tcPr>
          <w:p w:rsidR="0023619A" w:rsidRPr="00CB0E1F" w:rsidRDefault="0023619A" w:rsidP="005960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К-121</w:t>
            </w:r>
          </w:p>
        </w:tc>
      </w:tr>
    </w:tbl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0639" w:rsidRPr="00CB0E1F" w:rsidRDefault="003B0639" w:rsidP="003B0639">
      <w:pPr>
        <w:tabs>
          <w:tab w:val="num" w:pos="1080"/>
          <w:tab w:val="lef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E1F">
        <w:rPr>
          <w:rFonts w:ascii="Times New Roman" w:hAnsi="Times New Roman" w:cs="Times New Roman"/>
          <w:b/>
          <w:bCs/>
          <w:sz w:val="24"/>
          <w:szCs w:val="24"/>
        </w:rPr>
        <w:t>План-схема района расположения ОУ, пути движения транспортных средств и безопасные подходы к школе, в том числе для инвалидов и маломобильных граждан</w:t>
      </w:r>
    </w:p>
    <w:p w:rsidR="005960B8" w:rsidRPr="00CB0E1F" w:rsidRDefault="003B0639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16BD40" wp14:editId="19670603">
            <wp:extent cx="5713102" cy="5524500"/>
            <wp:effectExtent l="0" t="0" r="1905" b="0"/>
            <wp:docPr id="17" name="Рисунок 17" descr="схема172 -  дом-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172 -  дом-шко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63" cy="552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0B8"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Расстояние </w:t>
      </w:r>
      <w:r w:rsidR="00373531"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ближайшей </w:t>
      </w:r>
      <w:r w:rsidR="005960B8"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остановки до объекта составляет — </w:t>
      </w:r>
      <w:r w:rsidR="0023619A"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250</w:t>
      </w:r>
      <w:r w:rsidR="005960B8"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</w:p>
    <w:p w:rsidR="0023619A" w:rsidRPr="00CB0E1F" w:rsidRDefault="0023619A" w:rsidP="0023619A">
      <w:pPr>
        <w:shd w:val="clear" w:color="auto" w:fill="FCFCFC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lastRenderedPageBreak/>
        <w:t>Информация о специальных условиях для обучения инвалидов и лиц</w:t>
      </w:r>
      <w:r w:rsidRPr="00CB0E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br/>
        <w:t>с ограниченными возможностями здоровья</w:t>
      </w:r>
    </w:p>
    <w:tbl>
      <w:tblPr>
        <w:tblW w:w="10065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5538"/>
      </w:tblGrid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специально оборудованных учебных кабинетах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 оборудованных учебных кабинетов для инвалидов и лиц с ограниченными возможностями здоровья — </w:t>
            </w: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 оборудованных объектов для проведения практических занятий, приспособленных для использования инвалидами и лицами с ограниченными возможностями здоровья — </w:t>
            </w: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библиотек</w:t>
            </w:r>
            <w:proofErr w:type="gramStart"/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е(</w:t>
            </w:r>
            <w:proofErr w:type="gramEnd"/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 оборудованной библиотеки приспособленной для использования инвалидами и лицами с ограниченными возможностями здоровья — </w:t>
            </w: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 оборудованных объектов спорта, приспособленных для использования инвалидами и лицами с ограниченными возможностями здоровья — </w:t>
            </w: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возможности предоставления образовательных услуг  с использованием  электронного обучения и дистанционных образовательных технологий </w:t>
            </w:r>
          </w:p>
        </w:tc>
      </w:tr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специальных условиях питания для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 для питания инвалидов и лиц с ограниченными возможностями здоровья — </w:t>
            </w: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CB0E1F" w:rsidRDefault="00073BF0" w:rsidP="00E90179">
            <w:pPr>
              <w:spacing w:after="0" w:line="240" w:lineRule="auto"/>
              <w:ind w:left="113" w:firstLine="244"/>
              <w:jc w:val="both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hyperlink r:id="rId8" w:tgtFrame="_blank" w:history="1">
              <w:r w:rsidR="0023619A" w:rsidRPr="00CB0E1F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bdr w:val="none" w:sz="0" w:space="0" w:color="auto" w:frame="1"/>
                  <w:lang w:eastAsia="ru-RU"/>
                </w:rPr>
                <w:t>Сайт администрации Санкт-Петербурга</w:t>
              </w:r>
            </w:hyperlink>
            <w:r w:rsidR="0023619A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Портал </w:t>
            </w:r>
            <w:hyperlink r:id="rId9" w:tgtFrame="_blank" w:history="1">
              <w:r w:rsidR="0023619A" w:rsidRPr="00CB0E1F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bdr w:val="none" w:sz="0" w:space="0" w:color="auto" w:frame="1"/>
                  <w:lang w:eastAsia="ru-RU"/>
                </w:rPr>
                <w:t>«Доступная среда жизнедеятельности инвалидов Санкт-Петербурга</w:t>
              </w:r>
            </w:hyperlink>
            <w:r w:rsidR="0023619A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3619A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Создан и активно функционирует школьный сайт </w:t>
            </w:r>
            <w:hyperlink r:id="rId10" w:history="1">
              <w:r w:rsidR="00E90179" w:rsidRPr="00CB0E1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http://172</w:t>
              </w:r>
              <w:r w:rsidR="00E90179" w:rsidRPr="00CB0E1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school</w:t>
              </w:r>
              <w:r w:rsidR="00E90179" w:rsidRPr="00CB0E1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.</w:t>
              </w:r>
              <w:r w:rsidR="00E90179" w:rsidRPr="00CB0E1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net</w:t>
              </w:r>
              <w:proofErr w:type="gramStart"/>
            </w:hyperlink>
            <w:r w:rsidR="0023619A" w:rsidRPr="00CB0E1F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3619A" w:rsidRPr="00CB0E1F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23619A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23619A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спользуется адрес электронной почты школы: </w:t>
            </w:r>
            <w:proofErr w:type="spellStart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gbou</w:t>
            </w:r>
            <w:proofErr w:type="spellEnd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sosh</w:t>
            </w:r>
            <w:proofErr w:type="spellEnd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172@</w:t>
            </w:r>
            <w:proofErr w:type="spellStart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obr</w:t>
            </w:r>
            <w:proofErr w:type="spellEnd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gov</w:t>
            </w:r>
            <w:proofErr w:type="spellEnd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spb</w:t>
            </w:r>
            <w:proofErr w:type="spellEnd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proofErr w:type="spellEnd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</w:t>
            </w:r>
            <w:proofErr w:type="spellStart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gousosh</w:t>
            </w:r>
            <w:proofErr w:type="spellEnd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172@</w:t>
            </w:r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 w:rsidR="00E90179"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F87B17" w:rsidRDefault="0023619A" w:rsidP="00F87B17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Электронно-образовательные ресурсы для инвалидов и лиц с ограниченными возможностями здоровья</w:t>
            </w:r>
          </w:p>
        </w:tc>
      </w:tr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CB0E1F" w:rsidRDefault="001D5C25" w:rsidP="0023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Специальных технических средств обучения коллективного и индивидуального пользования </w:t>
            </w:r>
            <w:r w:rsidRPr="00CB0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Информация о наличии условий для беспрепятственного доступа в общежитие, </w:t>
            </w: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интернат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Общежития и интерната </w:t>
            </w: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</w:tr>
      <w:tr w:rsidR="0023619A" w:rsidRPr="00CB0E1F" w:rsidTr="00CB0E1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hideMark/>
          </w:tcPr>
          <w:p w:rsidR="0023619A" w:rsidRPr="00CB0E1F" w:rsidRDefault="0023619A" w:rsidP="0023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4B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Общежития и интерната </w:t>
            </w:r>
            <w:r w:rsidRPr="00CB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</w:tr>
    </w:tbl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обеспечении беспрепятственного доступа в здание образовательной организации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CB0E1F" w:rsidRPr="00CB0E1F" w:rsidTr="00CB0E1F">
        <w:trPr>
          <w:trHeight w:val="150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E2E9AD9" wp14:editId="5CF777A2">
                  <wp:extent cx="762000" cy="762000"/>
                  <wp:effectExtent l="0" t="0" r="0" b="0"/>
                  <wp:docPr id="9" name="Рисунок 9" descr="https://school438.ru/wp-content/uploads/doc/Dost_sreda/pand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chool438.ru/wp-content/uploads/doc/Dost_sreda/pand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лестница входной зоны продублирована пандусом с поручнями </w:t>
            </w:r>
          </w:p>
        </w:tc>
      </w:tr>
      <w:tr w:rsidR="00CB0E1F" w:rsidRPr="00CB0E1F" w:rsidTr="00CB0E1F">
        <w:trPr>
          <w:trHeight w:val="360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B564FC" wp14:editId="75EFD6EF">
                  <wp:extent cx="762000" cy="762000"/>
                  <wp:effectExtent l="0" t="0" r="0" b="0"/>
                  <wp:docPr id="10" name="Рисунок 10" descr="https://school438.ru/wp-content/uploads/doc/Dost_sreda/vkh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chool438.ru/wp-content/uploads/doc/Dost_sreda/vkh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CB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Справа от входной двери, расположена табличка с телефоном для вызова сотрудника учреждения для оказания помощи инвалидам всех категорий (сопровождение до места оказания услуги). Также указан номер телефона +7(812)558-96-63, по которому можно позвонить для получения помощи.</w:t>
            </w:r>
          </w:p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1F" w:rsidRPr="00CB0E1F" w:rsidTr="00CB0E1F">
        <w:trPr>
          <w:trHeight w:val="405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15824B" wp14:editId="0D342747">
                  <wp:extent cx="762000" cy="762000"/>
                  <wp:effectExtent l="0" t="0" r="0" b="0"/>
                  <wp:docPr id="11" name="Рисунок 11" descr="https://school438.ru/wp-content/uploads/doc/Dost_sreda/1ehtaz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chool438.ru/wp-content/uploads/doc/Dost_sreda/1ehtaz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CB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1 этаже здания определена зона обслуживания инвалидов, которая доступная для всех категорий. В зоне обслуживания предусмотрено сопровождение инвалидов всех категорий.</w:t>
            </w:r>
          </w:p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1F" w:rsidRPr="00CB0E1F" w:rsidTr="00CB0E1F">
        <w:trPr>
          <w:trHeight w:val="360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D392D4" wp14:editId="63B4A628">
                  <wp:extent cx="762000" cy="762000"/>
                  <wp:effectExtent l="0" t="0" r="0" b="0"/>
                  <wp:docPr id="12" name="Рисунок 12" descr="https://school438.ru/wp-content/uploads/doc/Dost_sreda/zre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chool438.ru/wp-content/uploads/doc/Dost_sreda/zre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CB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инвалидов с нарушениями зрения предусмотрены напольные тактильные предупреждающие указатели перед дверными проемами и перед маршем внутренней лестницы на 1 этаже. </w:t>
            </w:r>
          </w:p>
        </w:tc>
      </w:tr>
      <w:tr w:rsidR="00CB0E1F" w:rsidRPr="00CB0E1F" w:rsidTr="00CB0E1F">
        <w:trPr>
          <w:trHeight w:val="360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572FE3" wp14:editId="3FD4EBC2">
                  <wp:extent cx="762000" cy="762000"/>
                  <wp:effectExtent l="0" t="0" r="0" b="0"/>
                  <wp:docPr id="13" name="Рисунок 13" descr="https://school438.ru/wp-content/uploads/doc/Dost_sreda/sluk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chool438.ru/wp-content/uploads/doc/Dost_sreda/sluk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 с нарушением слуха зона не оборудована «индукционной петлей» и нет коммутативной системы, предоставляющей возможность полноценного общения.</w:t>
            </w:r>
          </w:p>
        </w:tc>
      </w:tr>
      <w:tr w:rsidR="00CB0E1F" w:rsidRPr="00CB0E1F" w:rsidTr="00CB0E1F">
        <w:trPr>
          <w:trHeight w:val="615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655893" wp14:editId="5903FD35">
                  <wp:extent cx="762000" cy="762000"/>
                  <wp:effectExtent l="0" t="0" r="0" b="0"/>
                  <wp:docPr id="14" name="Рисунок 14" descr="https://school438.ru/wp-content/uploads/doc/Dost_sreda/podem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chool438.ru/wp-content/uploads/doc/Dost_sreda/podemn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CB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необходимости посещения 2 этажа здания для инвалидов, передвигающихся на кресло-колясках, </w:t>
            </w:r>
            <w:proofErr w:type="gramStart"/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предусмотрен</w:t>
            </w:r>
            <w:proofErr w:type="gramEnd"/>
            <w:r w:rsidRPr="00CB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мобильный ступенька-ход.</w:t>
            </w:r>
            <w:r w:rsidR="00073BF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217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упенька-ход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78" cy="217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1F" w:rsidRPr="00CB0E1F" w:rsidTr="00CB0E1F">
        <w:trPr>
          <w:trHeight w:val="720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15B31F" wp14:editId="20857013">
                  <wp:extent cx="752475" cy="819150"/>
                  <wp:effectExtent l="0" t="0" r="9525" b="0"/>
                  <wp:docPr id="15" name="Рисунок 15" descr="Парковочные м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арковочные м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места для автотранспорта инвалидов не предусмотрены в связи с отсутствием оборудованной парковки у здания учреждения. Возможность подъехать на расстояние 10-20 м. от входа в учреждение имеется.</w:t>
            </w:r>
          </w:p>
        </w:tc>
      </w:tr>
      <w:tr w:rsidR="00CB0E1F" w:rsidRPr="00CB0E1F" w:rsidTr="00CB0E1F">
        <w:trPr>
          <w:trHeight w:val="150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294B24" wp14:editId="5D346D6E">
                  <wp:extent cx="762000" cy="762000"/>
                  <wp:effectExtent l="0" t="0" r="0" b="0"/>
                  <wp:docPr id="16" name="Рисунок 16" descr="https://school438.ru/wp-content/uploads/doc/Dost_sreda/otvetstvenn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chool438.ru/wp-content/uploads/doc/Dost_sreda/otvetstvenn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E1F" w:rsidRPr="00CB0E1F" w:rsidRDefault="00CB0E1F" w:rsidP="0041573A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обеспечения доступности учреждения: </w:t>
            </w:r>
            <w:proofErr w:type="spellStart"/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Ажмякова</w:t>
            </w:r>
            <w:proofErr w:type="spellEnd"/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CB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администратор, ответственное лицо за сопровождение инвалидов, тел: +7(812)434–94–64.</w:t>
            </w:r>
          </w:p>
        </w:tc>
      </w:tr>
    </w:tbl>
    <w:p w:rsidR="00E90179" w:rsidRPr="00CB0E1F" w:rsidRDefault="00E90179" w:rsidP="00E9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специальных условиях охраны здоровья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E90179">
      <w:pPr>
        <w:pStyle w:val="a9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ГБОУ школа № 438 Приморского района Санкт-Петербурга создаёт условия, гарантирующие охрану и укрепление здоровья учащихся. Основные направления охраны здоровья:</w:t>
      </w:r>
    </w:p>
    <w:p w:rsidR="005960B8" w:rsidRPr="00CB0E1F" w:rsidRDefault="005960B8" w:rsidP="001D5C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первичной медицинской помощи в порядке, установленном законодательством в сфере охраны здоровья;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1D5C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питания учащихся;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1D5C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внеучебной</w:t>
      </w:r>
      <w:proofErr w:type="spellEnd"/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1D5C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пропаганда и обучение навыкам здорового образа жизни, требованиям охраны труда;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1D5C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1D5C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прохождение учащимися в соответствии с законодательством Российской Федерации периодических медицинских осмотров;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1D5C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1D5C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безопасности учащихся во время пребывания в школе;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1D5C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профилактика несчастных случаев с </w:t>
      </w:r>
      <w:proofErr w:type="gramStart"/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 время пребывания в школе;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60B8" w:rsidRPr="00CB0E1F" w:rsidRDefault="005960B8" w:rsidP="001D5C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5960B8" w:rsidRPr="00CB0E1F" w:rsidRDefault="005960B8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60B8" w:rsidRPr="00CB0E1F" w:rsidRDefault="00E90179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960B8"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медицинский кабинет в соответствии с предъявляемыми требованиями. </w:t>
      </w:r>
      <w:proofErr w:type="gramStart"/>
      <w:r w:rsidR="005960B8"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Первичная медицинская помощь обучающимся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</w:p>
    <w:p w:rsidR="00E90179" w:rsidRPr="00CB0E1F" w:rsidRDefault="00E90179" w:rsidP="00E9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Одним из приоритетных направлений работы ГБОУ СОШ № 172 Калининского района Санкт-Петербурга является формирование здорового подрастающего поколения через питание. Питание в школьном возрасте существенно влияет на формирование здоровья детей и является важнейшим фактором, определяющим здоровье нации.</w:t>
      </w:r>
    </w:p>
    <w:p w:rsidR="00E90179" w:rsidRPr="00CB0E1F" w:rsidRDefault="00E90179" w:rsidP="0059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E90179" w:rsidRPr="00CB0E1F" w:rsidSect="00CB0E1F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52B"/>
    <w:multiLevelType w:val="multilevel"/>
    <w:tmpl w:val="9DB6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50AEB"/>
    <w:multiLevelType w:val="multilevel"/>
    <w:tmpl w:val="FDEC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D7515"/>
    <w:multiLevelType w:val="hybridMultilevel"/>
    <w:tmpl w:val="07F6E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0102E"/>
    <w:multiLevelType w:val="multilevel"/>
    <w:tmpl w:val="DD56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95F3A"/>
    <w:multiLevelType w:val="multilevel"/>
    <w:tmpl w:val="210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57601"/>
    <w:multiLevelType w:val="multilevel"/>
    <w:tmpl w:val="BEBC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C2CCA"/>
    <w:multiLevelType w:val="multilevel"/>
    <w:tmpl w:val="EBFA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B8"/>
    <w:rsid w:val="00073BF0"/>
    <w:rsid w:val="001D5C25"/>
    <w:rsid w:val="0023619A"/>
    <w:rsid w:val="00373531"/>
    <w:rsid w:val="003B0639"/>
    <w:rsid w:val="005960B8"/>
    <w:rsid w:val="007D08AC"/>
    <w:rsid w:val="008069B0"/>
    <w:rsid w:val="00CB0E1F"/>
    <w:rsid w:val="00D645C6"/>
    <w:rsid w:val="00E90179"/>
    <w:rsid w:val="00F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6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3619A"/>
    <w:rPr>
      <w:b/>
      <w:bCs/>
    </w:rPr>
  </w:style>
  <w:style w:type="character" w:styleId="a7">
    <w:name w:val="Hyperlink"/>
    <w:basedOn w:val="a0"/>
    <w:uiPriority w:val="99"/>
    <w:unhideWhenUsed/>
    <w:rsid w:val="0023619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3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6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3619A"/>
    <w:rPr>
      <w:b/>
      <w:bCs/>
    </w:rPr>
  </w:style>
  <w:style w:type="character" w:styleId="a7">
    <w:name w:val="Hyperlink"/>
    <w:basedOn w:val="a0"/>
    <w:uiPriority w:val="99"/>
    <w:unhideWhenUsed/>
    <w:rsid w:val="0023619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3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2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FEBFE"/>
                            <w:left w:val="single" w:sz="6" w:space="31" w:color="CFEBFE"/>
                            <w:bottom w:val="single" w:sz="6" w:space="12" w:color="CFEBFE"/>
                            <w:right w:val="single" w:sz="6" w:space="12" w:color="CFEBFE"/>
                          </w:divBdr>
                        </w:div>
                        <w:div w:id="15368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3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3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7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7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0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1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3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4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9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03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FEBFE"/>
                            <w:left w:val="single" w:sz="6" w:space="31" w:color="CFEBFE"/>
                            <w:bottom w:val="single" w:sz="6" w:space="12" w:color="CFEBFE"/>
                            <w:right w:val="single" w:sz="6" w:space="12" w:color="CFEBFE"/>
                          </w:divBdr>
                        </w:div>
                        <w:div w:id="10449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6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2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7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2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6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5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3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6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3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gov/terr/reg_kalinin/dostupnaya-sreda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172school.net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www.city4you.spb.ru/city4yo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1916-BD16-4DDB-A4B1-5081D797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Tamara</cp:lastModifiedBy>
  <cp:revision>3</cp:revision>
  <dcterms:created xsi:type="dcterms:W3CDTF">2021-07-26T11:50:00Z</dcterms:created>
  <dcterms:modified xsi:type="dcterms:W3CDTF">2021-07-30T09:13:00Z</dcterms:modified>
</cp:coreProperties>
</file>